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4D25" w14:textId="0DA6220F" w:rsidR="00A05EAC" w:rsidRDefault="00A05EAC" w:rsidP="00A05EAC">
      <w:pPr>
        <w:pStyle w:val="NoSpacing"/>
        <w:jc w:val="center"/>
        <w:rPr>
          <w:b/>
          <w:bCs/>
          <w:u w:val="single"/>
        </w:rPr>
      </w:pPr>
      <w:r>
        <w:rPr>
          <w:b/>
          <w:bCs/>
          <w:u w:val="single"/>
        </w:rPr>
        <w:t>MINUTES OF A MEETING OF THE FINANCE AND GENERAL PURPOSES COMMITTEE MEETING HELD ON MONDAY, 15</w:t>
      </w:r>
      <w:r w:rsidRPr="00A05EAC">
        <w:rPr>
          <w:b/>
          <w:bCs/>
          <w:u w:val="single"/>
          <w:vertAlign w:val="superscript"/>
        </w:rPr>
        <w:t>TH</w:t>
      </w:r>
      <w:r>
        <w:rPr>
          <w:b/>
          <w:bCs/>
          <w:u w:val="single"/>
        </w:rPr>
        <w:t xml:space="preserve"> DECEMBER 2025 AT CHURCH FARM AT 7.30P.M.</w:t>
      </w:r>
    </w:p>
    <w:p w14:paraId="64097249" w14:textId="77777777" w:rsidR="00A05EAC" w:rsidRPr="00A05EAC" w:rsidRDefault="00A05EAC" w:rsidP="00A05EAC">
      <w:pPr>
        <w:pStyle w:val="NoSpacing"/>
        <w:jc w:val="center"/>
        <w:rPr>
          <w:b/>
          <w:bCs/>
          <w:u w:val="single"/>
        </w:rPr>
      </w:pPr>
    </w:p>
    <w:p w14:paraId="71C74EF5" w14:textId="317CF4B8" w:rsidR="00A71BFB" w:rsidRPr="00A05EAC" w:rsidRDefault="00A05EAC" w:rsidP="00A71BFB">
      <w:pPr>
        <w:pStyle w:val="NoSpacing"/>
        <w:rPr>
          <w:u w:val="single"/>
        </w:rPr>
      </w:pPr>
      <w:r>
        <w:rPr>
          <w:b/>
          <w:bCs/>
        </w:rPr>
        <w:t>PRESENT:</w:t>
      </w:r>
      <w:r>
        <w:tab/>
        <w:t>Cllrs. D. Thornewell (Chairman), T. Bishop, R. Mitchell and R. Roud</w:t>
      </w:r>
    </w:p>
    <w:p w14:paraId="4D887A35" w14:textId="77777777" w:rsidR="00A71BFB" w:rsidRDefault="00A71BFB" w:rsidP="00A71BFB">
      <w:pPr>
        <w:pStyle w:val="NoSpacing"/>
        <w:rPr>
          <w:b/>
          <w:bCs/>
          <w:u w:val="single"/>
        </w:rPr>
      </w:pPr>
    </w:p>
    <w:p w14:paraId="315B837C" w14:textId="09F5A714" w:rsidR="00A71BFB" w:rsidRPr="00A05EAC" w:rsidRDefault="00A71BFB" w:rsidP="00A71BFB">
      <w:pPr>
        <w:pStyle w:val="NoSpacing"/>
      </w:pPr>
      <w:r w:rsidRPr="00A05EAC">
        <w:rPr>
          <w:b/>
          <w:bCs/>
        </w:rPr>
        <w:t>APOLOGIES FOR ABSENCE</w:t>
      </w:r>
      <w:r w:rsidR="00A05EAC">
        <w:rPr>
          <w:b/>
          <w:bCs/>
        </w:rPr>
        <w:t>:</w:t>
      </w:r>
      <w:r w:rsidR="00A05EAC">
        <w:tab/>
        <w:t>Cllrs. Mrs. C. Bell and Mrs. M. Moore</w:t>
      </w:r>
    </w:p>
    <w:p w14:paraId="56FAD27E" w14:textId="77777777" w:rsidR="00A71BFB" w:rsidRDefault="00A71BFB" w:rsidP="00A71BFB">
      <w:pPr>
        <w:pStyle w:val="NoSpacing"/>
        <w:rPr>
          <w:b/>
          <w:bCs/>
          <w:u w:val="single"/>
        </w:rPr>
      </w:pPr>
    </w:p>
    <w:p w14:paraId="54180AAB" w14:textId="1CD74E24" w:rsidR="00A71BFB" w:rsidRDefault="00A71BFB" w:rsidP="00A05EAC">
      <w:pPr>
        <w:pStyle w:val="NoSpacing"/>
        <w:jc w:val="both"/>
        <w:rPr>
          <w:b/>
          <w:bCs/>
          <w:u w:val="single"/>
        </w:rPr>
      </w:pPr>
      <w:r>
        <w:rPr>
          <w:b/>
          <w:bCs/>
          <w:u w:val="single"/>
        </w:rPr>
        <w:t xml:space="preserve">APPROVAL AND SIGNING OF MINUTES OF THE MEETING HELD ON </w:t>
      </w:r>
      <w:r w:rsidR="003A05C9">
        <w:rPr>
          <w:b/>
          <w:bCs/>
          <w:u w:val="single"/>
        </w:rPr>
        <w:t xml:space="preserve">MONDAY, </w:t>
      </w:r>
      <w:r w:rsidR="009C19BB">
        <w:rPr>
          <w:b/>
          <w:bCs/>
          <w:u w:val="single"/>
        </w:rPr>
        <w:t>2</w:t>
      </w:r>
      <w:r w:rsidR="00F45E36">
        <w:rPr>
          <w:b/>
          <w:bCs/>
          <w:u w:val="single"/>
        </w:rPr>
        <w:t>4</w:t>
      </w:r>
      <w:r w:rsidR="00F45E36" w:rsidRPr="00F45E36">
        <w:rPr>
          <w:b/>
          <w:bCs/>
          <w:u w:val="single"/>
          <w:vertAlign w:val="superscript"/>
        </w:rPr>
        <w:t>th</w:t>
      </w:r>
      <w:r w:rsidR="00F45E36">
        <w:rPr>
          <w:b/>
          <w:bCs/>
          <w:u w:val="single"/>
        </w:rPr>
        <w:t>NOVEMBER 2025</w:t>
      </w:r>
    </w:p>
    <w:p w14:paraId="069E6797" w14:textId="77777777" w:rsidR="00C0151F" w:rsidRDefault="00C0151F" w:rsidP="00A05EAC">
      <w:pPr>
        <w:pStyle w:val="NoSpacing"/>
        <w:jc w:val="both"/>
        <w:rPr>
          <w:b/>
          <w:bCs/>
          <w:u w:val="single"/>
        </w:rPr>
      </w:pPr>
    </w:p>
    <w:p w14:paraId="3069CD3A" w14:textId="75B71809" w:rsidR="00C0151F" w:rsidRPr="00C0151F" w:rsidRDefault="00C0151F" w:rsidP="00A05EAC">
      <w:pPr>
        <w:pStyle w:val="NoSpacing"/>
        <w:jc w:val="both"/>
      </w:pPr>
      <w:r>
        <w:tab/>
        <w:t xml:space="preserve">It was </w:t>
      </w:r>
      <w:r>
        <w:rPr>
          <w:b/>
          <w:bCs/>
        </w:rPr>
        <w:t>RESOLVED</w:t>
      </w:r>
      <w:r>
        <w:t xml:space="preserve"> that the Minutes of the Meeting held on Monday, 24</w:t>
      </w:r>
      <w:r w:rsidRPr="00C0151F">
        <w:rPr>
          <w:vertAlign w:val="superscript"/>
        </w:rPr>
        <w:t>th</w:t>
      </w:r>
      <w:r>
        <w:t xml:space="preserve"> November 2025 be </w:t>
      </w:r>
      <w:r>
        <w:rPr>
          <w:b/>
          <w:bCs/>
        </w:rPr>
        <w:t xml:space="preserve">APPROVED AND SIGNED </w:t>
      </w:r>
      <w:r>
        <w:t>by the Chairman.</w:t>
      </w:r>
    </w:p>
    <w:p w14:paraId="2B92AC71" w14:textId="77777777" w:rsidR="00A71BFB" w:rsidRDefault="00A71BFB" w:rsidP="00A71BFB">
      <w:pPr>
        <w:pStyle w:val="NoSpacing"/>
        <w:ind w:left="720" w:hanging="720"/>
      </w:pPr>
    </w:p>
    <w:p w14:paraId="317CEB88" w14:textId="1E4D32B6" w:rsidR="00A71BFB" w:rsidRDefault="00A71BFB" w:rsidP="00A71BFB">
      <w:pPr>
        <w:pStyle w:val="NoSpacing"/>
        <w:ind w:left="720" w:hanging="720"/>
        <w:rPr>
          <w:b/>
          <w:bCs/>
          <w:u w:val="single"/>
        </w:rPr>
      </w:pPr>
      <w:r>
        <w:rPr>
          <w:b/>
          <w:bCs/>
          <w:u w:val="single"/>
        </w:rPr>
        <w:t>MATTERS ARISING</w:t>
      </w:r>
    </w:p>
    <w:p w14:paraId="23556134" w14:textId="77777777" w:rsidR="00414AB2" w:rsidRDefault="00414AB2" w:rsidP="00A71BFB">
      <w:pPr>
        <w:pStyle w:val="NoSpacing"/>
        <w:ind w:left="720" w:hanging="720"/>
        <w:rPr>
          <w:b/>
          <w:bCs/>
          <w:u w:val="single"/>
        </w:rPr>
      </w:pPr>
    </w:p>
    <w:p w14:paraId="25E908A7" w14:textId="1D7F41D8" w:rsidR="00414AB2" w:rsidRDefault="00414AB2" w:rsidP="00A71BFB">
      <w:pPr>
        <w:pStyle w:val="NoSpacing"/>
        <w:ind w:left="720" w:hanging="720"/>
        <w:rPr>
          <w:b/>
          <w:bCs/>
          <w:u w:val="single"/>
        </w:rPr>
      </w:pPr>
      <w:r>
        <w:t>(i)</w:t>
      </w:r>
      <w:r w:rsidR="00F45E36">
        <w:tab/>
      </w:r>
      <w:r w:rsidR="00F45E36">
        <w:rPr>
          <w:b/>
          <w:bCs/>
          <w:u w:val="single"/>
        </w:rPr>
        <w:t>Doctors Surgery – George Holding Centre – Rent Increas</w:t>
      </w:r>
      <w:r w:rsidR="00211D0D">
        <w:rPr>
          <w:b/>
          <w:bCs/>
          <w:u w:val="single"/>
        </w:rPr>
        <w:t>e</w:t>
      </w:r>
    </w:p>
    <w:p w14:paraId="47141F0B" w14:textId="77777777" w:rsidR="00211D0D" w:rsidRDefault="00211D0D" w:rsidP="00A71BFB">
      <w:pPr>
        <w:pStyle w:val="NoSpacing"/>
        <w:ind w:left="720" w:hanging="720"/>
        <w:rPr>
          <w:b/>
          <w:bCs/>
          <w:u w:val="single"/>
        </w:rPr>
      </w:pPr>
    </w:p>
    <w:p w14:paraId="1290C385" w14:textId="70C5B7F0" w:rsidR="00211D0D" w:rsidRDefault="00211D0D" w:rsidP="00211D0D">
      <w:pPr>
        <w:pStyle w:val="NoSpacing"/>
        <w:ind w:left="720" w:hanging="720"/>
      </w:pPr>
      <w:r>
        <w:tab/>
        <w:t xml:space="preserve">It was </w:t>
      </w:r>
      <w:r>
        <w:rPr>
          <w:b/>
          <w:bCs/>
        </w:rPr>
        <w:t>NOTED</w:t>
      </w:r>
      <w:r>
        <w:t xml:space="preserve"> that an email had been sent to Suzanne Large, Practice Manager for the Doctors Surgery at the George Holding Centre regarding the rent increase.</w:t>
      </w:r>
    </w:p>
    <w:p w14:paraId="4B2C8BFE" w14:textId="77777777" w:rsidR="00211D0D" w:rsidRDefault="00211D0D" w:rsidP="00211D0D">
      <w:pPr>
        <w:pStyle w:val="NoSpacing"/>
        <w:ind w:left="720" w:hanging="720"/>
      </w:pPr>
    </w:p>
    <w:p w14:paraId="2740A217" w14:textId="6985FDA7" w:rsidR="00211D0D" w:rsidRDefault="00211D0D" w:rsidP="00211D0D">
      <w:pPr>
        <w:pStyle w:val="NoSpacing"/>
        <w:ind w:left="720" w:hanging="720"/>
      </w:pPr>
      <w:r>
        <w:tab/>
        <w:t>A reply had been received stating that the Primary Care Estates require sight of the formal  written notice to the practice advising of the rent review, this should include the rent review date and the revised rent figure.  Once they have received this information they can instruct the District Valuer for a current market rent for the premises.</w:t>
      </w:r>
    </w:p>
    <w:p w14:paraId="0B7FC5FD" w14:textId="77777777" w:rsidR="00211D0D" w:rsidRDefault="00211D0D" w:rsidP="00211D0D">
      <w:pPr>
        <w:pStyle w:val="NoSpacing"/>
        <w:ind w:left="720" w:hanging="720"/>
      </w:pPr>
    </w:p>
    <w:p w14:paraId="55086F39" w14:textId="5E8D8FFC" w:rsidR="00211D0D" w:rsidRPr="00211D0D" w:rsidRDefault="00211D0D" w:rsidP="00211D0D">
      <w:pPr>
        <w:pStyle w:val="NoSpacing"/>
        <w:ind w:left="720" w:hanging="720"/>
      </w:pPr>
      <w:r>
        <w:tab/>
        <w:t>The Chairman said he would be looking into this particularly to find out who the Primary Care Estates are.</w:t>
      </w:r>
    </w:p>
    <w:p w14:paraId="5DA4FB6E" w14:textId="77777777" w:rsidR="00A05EAC" w:rsidRDefault="00A05EAC" w:rsidP="00A71BFB">
      <w:pPr>
        <w:pStyle w:val="NoSpacing"/>
        <w:ind w:left="720" w:hanging="720"/>
      </w:pPr>
    </w:p>
    <w:p w14:paraId="167F6ADE" w14:textId="62E84EEC" w:rsidR="003522A4" w:rsidRPr="00DF3D47" w:rsidRDefault="00211D0D" w:rsidP="00DF3D47">
      <w:pPr>
        <w:pStyle w:val="NoSpacing"/>
        <w:ind w:left="720" w:hanging="720"/>
      </w:pPr>
      <w:r>
        <w:t xml:space="preserve"> </w:t>
      </w:r>
      <w:r w:rsidR="00C00089">
        <w:t>(i</w:t>
      </w:r>
      <w:r w:rsidR="00462041">
        <w:t>i</w:t>
      </w:r>
      <w:r w:rsidR="00C00089">
        <w:t>)</w:t>
      </w:r>
      <w:r w:rsidR="00C00089">
        <w:tab/>
      </w:r>
      <w:r w:rsidR="00C00089" w:rsidRPr="00C00089">
        <w:rPr>
          <w:b/>
          <w:bCs/>
          <w:u w:val="single"/>
        </w:rPr>
        <w:t>Any Other Matters Arising</w:t>
      </w:r>
    </w:p>
    <w:p w14:paraId="467B69F9" w14:textId="77777777" w:rsidR="00211D0D" w:rsidRDefault="00211D0D" w:rsidP="00A71BFB">
      <w:pPr>
        <w:pStyle w:val="NoSpacing"/>
        <w:ind w:left="720" w:hanging="720"/>
      </w:pPr>
    </w:p>
    <w:p w14:paraId="36A2032F" w14:textId="3155B990" w:rsidR="00211D0D" w:rsidRDefault="00211D0D" w:rsidP="00A71BFB">
      <w:pPr>
        <w:pStyle w:val="NoSpacing"/>
        <w:ind w:left="720" w:hanging="720"/>
        <w:rPr>
          <w:b/>
          <w:bCs/>
          <w:u w:val="single"/>
        </w:rPr>
      </w:pPr>
      <w:r>
        <w:tab/>
      </w:r>
      <w:r w:rsidRPr="00211D0D">
        <w:rPr>
          <w:b/>
          <w:bCs/>
          <w:u w:val="single"/>
        </w:rPr>
        <w:t>Donation to the Borough Council’s Anti-Social Behaviour Team</w:t>
      </w:r>
    </w:p>
    <w:p w14:paraId="21D43E3E" w14:textId="77777777" w:rsidR="006D716B" w:rsidRDefault="006D716B" w:rsidP="00A71BFB">
      <w:pPr>
        <w:pStyle w:val="NoSpacing"/>
        <w:ind w:left="720" w:hanging="720"/>
        <w:rPr>
          <w:b/>
          <w:bCs/>
          <w:u w:val="single"/>
        </w:rPr>
      </w:pPr>
    </w:p>
    <w:p w14:paraId="3CF459F6" w14:textId="776FD7EE" w:rsidR="006D716B" w:rsidRDefault="006D716B" w:rsidP="00A71BFB">
      <w:pPr>
        <w:pStyle w:val="NoSpacing"/>
        <w:ind w:left="720" w:hanging="720"/>
      </w:pPr>
      <w:r>
        <w:tab/>
        <w:t>The Clerk reported that she had received figures giving details of the number of visits in this Parish by the Anti-Social Behaviour Team being 73, 87 – Public Engagements; 26 – Business Engagements;  16 – Youth Engagements and Councils who did or did not contributed last year.</w:t>
      </w:r>
    </w:p>
    <w:p w14:paraId="73258456" w14:textId="77777777" w:rsidR="006D716B" w:rsidRDefault="006D716B" w:rsidP="00A71BFB">
      <w:pPr>
        <w:pStyle w:val="NoSpacing"/>
        <w:ind w:left="720" w:hanging="720"/>
      </w:pPr>
    </w:p>
    <w:p w14:paraId="5DD8D382" w14:textId="48568134" w:rsidR="006D716B" w:rsidRDefault="006D716B" w:rsidP="00A71BFB">
      <w:pPr>
        <w:pStyle w:val="NoSpacing"/>
        <w:ind w:left="720" w:hanging="720"/>
      </w:pPr>
      <w:r>
        <w:tab/>
        <w:t>The Clerk commented that they have only visited the Parish Council Office once this year and there has been no feedback throughout the year.</w:t>
      </w:r>
    </w:p>
    <w:p w14:paraId="6A091607" w14:textId="77777777" w:rsidR="006D716B" w:rsidRDefault="006D716B" w:rsidP="00A71BFB">
      <w:pPr>
        <w:pStyle w:val="NoSpacing"/>
        <w:ind w:left="720" w:hanging="720"/>
      </w:pPr>
    </w:p>
    <w:p w14:paraId="60A66A05" w14:textId="26637F32" w:rsidR="006D716B" w:rsidRPr="006D716B" w:rsidRDefault="006D716B" w:rsidP="00A71BFB">
      <w:pPr>
        <w:pStyle w:val="NoSpacing"/>
        <w:ind w:left="720" w:hanging="720"/>
      </w:pPr>
      <w:r>
        <w:tab/>
        <w:t xml:space="preserve">It was </w:t>
      </w:r>
      <w:r>
        <w:rPr>
          <w:b/>
          <w:bCs/>
        </w:rPr>
        <w:t>AGREED</w:t>
      </w:r>
      <w:r>
        <w:t xml:space="preserve"> that no further action be taken and no contribution made.</w:t>
      </w:r>
    </w:p>
    <w:p w14:paraId="1E19D45F" w14:textId="77777777" w:rsidR="00211D0D" w:rsidRDefault="00211D0D" w:rsidP="00A71BFB">
      <w:pPr>
        <w:pStyle w:val="NoSpacing"/>
        <w:ind w:left="720" w:hanging="720"/>
        <w:rPr>
          <w:b/>
          <w:bCs/>
          <w:u w:val="single"/>
        </w:rPr>
      </w:pPr>
    </w:p>
    <w:p w14:paraId="00018898" w14:textId="681385BC" w:rsidR="007B4C57" w:rsidRPr="006D716B" w:rsidRDefault="007B4C57" w:rsidP="006D716B">
      <w:pPr>
        <w:pStyle w:val="NoSpacing"/>
        <w:ind w:left="720" w:hanging="720"/>
      </w:pPr>
      <w:r>
        <w:rPr>
          <w:b/>
          <w:bCs/>
          <w:u w:val="single"/>
        </w:rPr>
        <w:t>CORRESPONDENCE</w:t>
      </w:r>
    </w:p>
    <w:p w14:paraId="033D8833" w14:textId="77777777" w:rsidR="005D47E8" w:rsidRDefault="005D47E8" w:rsidP="00A71BFB">
      <w:pPr>
        <w:pStyle w:val="NoSpacing"/>
        <w:ind w:left="720" w:hanging="720"/>
        <w:rPr>
          <w:b/>
          <w:bCs/>
          <w:u w:val="single"/>
        </w:rPr>
      </w:pPr>
    </w:p>
    <w:p w14:paraId="68A2E7BE" w14:textId="4FFE5A95" w:rsidR="005D47E8" w:rsidRDefault="005D47E8" w:rsidP="006D716B">
      <w:pPr>
        <w:pStyle w:val="NoSpacing"/>
        <w:rPr>
          <w:b/>
          <w:bCs/>
          <w:u w:val="single"/>
        </w:rPr>
      </w:pPr>
      <w:r>
        <w:t>Tonbridge &amp; Malling</w:t>
      </w:r>
      <w:r>
        <w:tab/>
      </w:r>
      <w:r>
        <w:rPr>
          <w:b/>
          <w:bCs/>
          <w:u w:val="single"/>
        </w:rPr>
        <w:t>Proposals for Local Government Reorganisation in Kent</w:t>
      </w:r>
    </w:p>
    <w:p w14:paraId="0ECCCF86" w14:textId="6BE5E56F" w:rsidR="005D47E8" w:rsidRDefault="005D47E8" w:rsidP="00A71BFB">
      <w:pPr>
        <w:pStyle w:val="NoSpacing"/>
        <w:ind w:left="720" w:hanging="720"/>
      </w:pPr>
      <w:r>
        <w:t>Borough Council:</w:t>
      </w:r>
    </w:p>
    <w:p w14:paraId="41A26E32" w14:textId="3FAEE929" w:rsidR="00E536F9" w:rsidRDefault="00E536F9" w:rsidP="00E536F9">
      <w:pPr>
        <w:pStyle w:val="NoSpacing"/>
        <w:ind w:left="2160"/>
        <w:jc w:val="both"/>
      </w:pPr>
      <w:r>
        <w:t>The Chairman reported that a letter had been received from Matt Boughton setting out that the Borough Council supports the proposal for establishing 3 Unitary Councils across Kent</w:t>
      </w:r>
      <w:r w:rsidR="00DF3D47">
        <w:t>.</w:t>
      </w:r>
      <w:r>
        <w:t xml:space="preserve"> (named 3A in the proposals).  This is the proposal that enjoys the greatest level of support from Councils across Kent</w:t>
      </w:r>
      <w:r w:rsidR="00DF3D47">
        <w:t xml:space="preserve">.  This would create a Unitary Council with  </w:t>
      </w:r>
      <w:r>
        <w:t xml:space="preserve">Maidstone Borough </w:t>
      </w:r>
      <w:r>
        <w:lastRenderedPageBreak/>
        <w:t>Council, Sevenoaks District Council</w:t>
      </w:r>
      <w:r w:rsidR="00DF3D47">
        <w:t xml:space="preserve">, </w:t>
      </w:r>
      <w:r>
        <w:t>Tunbridge Wells Borough Council</w:t>
      </w:r>
      <w:r w:rsidR="00DF3D47">
        <w:t xml:space="preserve"> and Tonbridge &amp; Malling Borough Council. </w:t>
      </w:r>
      <w:r>
        <w:t xml:space="preserve">  This proposal will be sent to the Government.</w:t>
      </w:r>
    </w:p>
    <w:p w14:paraId="780AC95A" w14:textId="77777777" w:rsidR="00DF3D47" w:rsidRDefault="00DF3D47" w:rsidP="00E536F9">
      <w:pPr>
        <w:pStyle w:val="NoSpacing"/>
        <w:jc w:val="both"/>
      </w:pPr>
    </w:p>
    <w:p w14:paraId="4BF1A435" w14:textId="3E37A6E7" w:rsidR="007B4C57" w:rsidRDefault="00E536F9" w:rsidP="00E536F9">
      <w:pPr>
        <w:pStyle w:val="NoSpacing"/>
        <w:jc w:val="both"/>
        <w:rPr>
          <w:b/>
          <w:bCs/>
          <w:u w:val="single"/>
        </w:rPr>
      </w:pPr>
      <w:r>
        <w:t>A</w:t>
      </w:r>
      <w:r w:rsidR="005D47E8">
        <w:t>ll Seasons Felt Roofing Ltd:</w:t>
      </w:r>
      <w:r w:rsidR="005D47E8">
        <w:tab/>
      </w:r>
      <w:r w:rsidR="005D47E8" w:rsidRPr="005D47E8">
        <w:rPr>
          <w:b/>
          <w:bCs/>
          <w:u w:val="single"/>
        </w:rPr>
        <w:t>Estimate for Repair to Leak at East Malling Village Hall</w:t>
      </w:r>
    </w:p>
    <w:p w14:paraId="1AE9512F" w14:textId="77777777" w:rsidR="00A72250" w:rsidRDefault="00A72250" w:rsidP="00E536F9">
      <w:pPr>
        <w:pStyle w:val="NoSpacing"/>
        <w:jc w:val="both"/>
        <w:rPr>
          <w:b/>
          <w:bCs/>
          <w:u w:val="single"/>
        </w:rPr>
      </w:pPr>
    </w:p>
    <w:p w14:paraId="30F84C77" w14:textId="17B6A85C" w:rsidR="00A72250" w:rsidRDefault="00A72250" w:rsidP="00A72250">
      <w:pPr>
        <w:pStyle w:val="NoSpacing"/>
        <w:ind w:left="2880"/>
        <w:jc w:val="both"/>
      </w:pPr>
      <w:r>
        <w:t>The Clerk reported that she had received a quotation for £1,000 to supply and fix high performance felt roof system upstands adjacent to cladding, incorporating a sharp sand and cement fillet.</w:t>
      </w:r>
    </w:p>
    <w:p w14:paraId="33B0B154" w14:textId="77777777" w:rsidR="00A72250" w:rsidRDefault="00A72250" w:rsidP="00A72250">
      <w:pPr>
        <w:pStyle w:val="NoSpacing"/>
        <w:ind w:left="2880"/>
        <w:jc w:val="both"/>
      </w:pPr>
    </w:p>
    <w:p w14:paraId="51FB56BF" w14:textId="609E4C48" w:rsidR="00A72250" w:rsidRDefault="00A72250" w:rsidP="00A72250">
      <w:pPr>
        <w:pStyle w:val="NoSpacing"/>
        <w:ind w:left="2880"/>
        <w:jc w:val="both"/>
      </w:pPr>
      <w:r>
        <w:t>This is to hopefully stop the leaking when we have heavy rain at East Malling Village Hall.</w:t>
      </w:r>
    </w:p>
    <w:p w14:paraId="66C22461" w14:textId="77777777" w:rsidR="00A72250" w:rsidRDefault="00A72250" w:rsidP="00A72250">
      <w:pPr>
        <w:pStyle w:val="NoSpacing"/>
        <w:ind w:left="2880"/>
        <w:jc w:val="both"/>
      </w:pPr>
    </w:p>
    <w:p w14:paraId="677A009C" w14:textId="702F0A5A" w:rsidR="00A72250" w:rsidRDefault="00A72250" w:rsidP="00A72250">
      <w:pPr>
        <w:pStyle w:val="NoSpacing"/>
        <w:ind w:left="2880"/>
        <w:jc w:val="both"/>
        <w:rPr>
          <w:b/>
          <w:bCs/>
        </w:rPr>
      </w:pPr>
      <w:r>
        <w:t xml:space="preserve">It was </w:t>
      </w:r>
      <w:r>
        <w:rPr>
          <w:b/>
          <w:bCs/>
        </w:rPr>
        <w:t>AGREED</w:t>
      </w:r>
      <w:r>
        <w:t xml:space="preserve"> the quotation be </w:t>
      </w:r>
      <w:r>
        <w:rPr>
          <w:b/>
          <w:bCs/>
        </w:rPr>
        <w:t>ACCEPTED.</w:t>
      </w:r>
    </w:p>
    <w:p w14:paraId="18283A39" w14:textId="77777777" w:rsidR="006E20BA" w:rsidRDefault="006E20BA" w:rsidP="00A72250">
      <w:pPr>
        <w:pStyle w:val="NoSpacing"/>
        <w:ind w:left="2880"/>
        <w:jc w:val="both"/>
        <w:rPr>
          <w:b/>
          <w:bCs/>
        </w:rPr>
      </w:pPr>
    </w:p>
    <w:p w14:paraId="0A7240B9" w14:textId="2294479D" w:rsidR="006E20BA" w:rsidRDefault="006E20BA" w:rsidP="006E20BA">
      <w:pPr>
        <w:pStyle w:val="NoSpacing"/>
        <w:rPr>
          <w:b/>
          <w:bCs/>
          <w:u w:val="single"/>
        </w:rPr>
      </w:pPr>
      <w:r>
        <w:t>Kent County Council:</w:t>
      </w:r>
      <w:r>
        <w:tab/>
      </w:r>
      <w:r>
        <w:tab/>
      </w:r>
      <w:r w:rsidRPr="006E20BA">
        <w:rPr>
          <w:b/>
          <w:bCs/>
          <w:u w:val="single"/>
        </w:rPr>
        <w:t>Larkfield Library</w:t>
      </w:r>
    </w:p>
    <w:p w14:paraId="705D3D04" w14:textId="77777777" w:rsidR="006E20BA" w:rsidRDefault="006E20BA" w:rsidP="006E20BA">
      <w:pPr>
        <w:pStyle w:val="NoSpacing"/>
        <w:rPr>
          <w:b/>
          <w:bCs/>
          <w:u w:val="single"/>
        </w:rPr>
      </w:pPr>
    </w:p>
    <w:p w14:paraId="05E23A98" w14:textId="4EF9060B" w:rsidR="006E20BA" w:rsidRDefault="006E20BA" w:rsidP="006E20BA">
      <w:pPr>
        <w:pStyle w:val="NoSpacing"/>
        <w:ind w:left="2880"/>
        <w:jc w:val="both"/>
      </w:pPr>
      <w:r>
        <w:t>The Chairman reported that following enquiries to KCC they have been informed by TMBC that the plan was submitted to them in 2015 and has subsequently been carried over to their new plan.  KCC are currently in discussions with TMBC about the land adjacent to Larkfield Library as this may present some opportunities for KCC.  At this stage there are no plans to move the current Library therefore no impact to the continued running of the library.</w:t>
      </w:r>
    </w:p>
    <w:p w14:paraId="27EEAAA6" w14:textId="77777777" w:rsidR="00A72250" w:rsidRPr="00A72250" w:rsidRDefault="00A72250" w:rsidP="00DA0FA3">
      <w:pPr>
        <w:pStyle w:val="NoSpacing"/>
        <w:jc w:val="both"/>
        <w:rPr>
          <w:b/>
          <w:bCs/>
        </w:rPr>
      </w:pPr>
    </w:p>
    <w:p w14:paraId="53675D13" w14:textId="615F96C6" w:rsidR="003522A4" w:rsidRDefault="003522A4" w:rsidP="006E20BA">
      <w:pPr>
        <w:pStyle w:val="NoSpacing"/>
        <w:rPr>
          <w:b/>
          <w:bCs/>
          <w:u w:val="single"/>
        </w:rPr>
      </w:pPr>
      <w:r>
        <w:rPr>
          <w:b/>
          <w:bCs/>
          <w:u w:val="single"/>
        </w:rPr>
        <w:t>FINANCIAL MATTERS</w:t>
      </w:r>
    </w:p>
    <w:p w14:paraId="3E2044EC" w14:textId="77777777" w:rsidR="006E20BA" w:rsidRDefault="006E20BA" w:rsidP="006E20BA">
      <w:pPr>
        <w:pStyle w:val="NoSpacing"/>
        <w:rPr>
          <w:b/>
          <w:bCs/>
          <w:u w:val="single"/>
        </w:rPr>
      </w:pPr>
    </w:p>
    <w:p w14:paraId="761E5D51" w14:textId="2BE19481" w:rsidR="006E20BA" w:rsidRDefault="006E20BA" w:rsidP="006E20BA">
      <w:pPr>
        <w:pStyle w:val="NoSpacing"/>
        <w:rPr>
          <w:b/>
          <w:bCs/>
          <w:u w:val="single"/>
        </w:rPr>
      </w:pPr>
      <w:r>
        <w:t>(i)</w:t>
      </w:r>
      <w:r>
        <w:tab/>
      </w:r>
      <w:r>
        <w:rPr>
          <w:b/>
          <w:bCs/>
          <w:u w:val="single"/>
        </w:rPr>
        <w:t>Annual Governance and Accountability Return 2024/2025</w:t>
      </w:r>
    </w:p>
    <w:p w14:paraId="2430B60B" w14:textId="77777777" w:rsidR="006E20BA" w:rsidRDefault="006E20BA" w:rsidP="006E20BA">
      <w:pPr>
        <w:pStyle w:val="NoSpacing"/>
        <w:rPr>
          <w:b/>
          <w:bCs/>
          <w:u w:val="single"/>
        </w:rPr>
      </w:pPr>
    </w:p>
    <w:p w14:paraId="3D58B569" w14:textId="1653FF8B" w:rsidR="006E20BA" w:rsidRDefault="007E5615" w:rsidP="007E5615">
      <w:pPr>
        <w:pStyle w:val="NoSpacing"/>
        <w:ind w:left="720"/>
        <w:jc w:val="both"/>
      </w:pPr>
      <w:r>
        <w:t>The Clerk reported that the above had at last been received, which is believed was not sent earlier.</w:t>
      </w:r>
    </w:p>
    <w:p w14:paraId="3B67123A" w14:textId="77777777" w:rsidR="007E5615" w:rsidRDefault="007E5615" w:rsidP="007E5615">
      <w:pPr>
        <w:pStyle w:val="NoSpacing"/>
        <w:ind w:left="720"/>
        <w:jc w:val="both"/>
      </w:pPr>
    </w:p>
    <w:p w14:paraId="4CF8745D" w14:textId="561F6D5F" w:rsidR="007E5615" w:rsidRDefault="007E5615" w:rsidP="007E5615">
      <w:pPr>
        <w:pStyle w:val="NoSpacing"/>
        <w:ind w:left="720"/>
        <w:jc w:val="both"/>
      </w:pPr>
      <w:r>
        <w:t>The Chairman read out comments that had been made:-</w:t>
      </w:r>
    </w:p>
    <w:p w14:paraId="21AADB38" w14:textId="77777777" w:rsidR="007E5615" w:rsidRDefault="007E5615" w:rsidP="007E5615">
      <w:pPr>
        <w:pStyle w:val="NoSpacing"/>
        <w:ind w:left="720"/>
        <w:jc w:val="both"/>
      </w:pPr>
    </w:p>
    <w:p w14:paraId="0CCC642D" w14:textId="212DF6C6" w:rsidR="007E5615" w:rsidRDefault="007E5615" w:rsidP="007E5615">
      <w:pPr>
        <w:pStyle w:val="NoSpacing"/>
        <w:ind w:left="720"/>
        <w:jc w:val="both"/>
      </w:pPr>
      <w:r>
        <w:t>Internal Control – this has now been adopted (September Minutes)</w:t>
      </w:r>
    </w:p>
    <w:p w14:paraId="4BC49421" w14:textId="77777777" w:rsidR="007E5615" w:rsidRDefault="007E5615" w:rsidP="007E5615">
      <w:pPr>
        <w:pStyle w:val="NoSpacing"/>
        <w:ind w:left="720"/>
        <w:jc w:val="both"/>
      </w:pPr>
    </w:p>
    <w:p w14:paraId="220DAAE9" w14:textId="71003BE9" w:rsidR="007E5615" w:rsidRDefault="007E5615" w:rsidP="007E5615">
      <w:pPr>
        <w:pStyle w:val="NoSpacing"/>
        <w:ind w:left="720"/>
        <w:jc w:val="both"/>
      </w:pPr>
      <w:r>
        <w:t>East Malling Village Hall Charity – They say we should consider a separate bank account for the Charity.  This has been considered that  we will continue with the current arrangement.</w:t>
      </w:r>
    </w:p>
    <w:p w14:paraId="7E2378C9" w14:textId="77777777" w:rsidR="007E5615" w:rsidRDefault="007E5615" w:rsidP="007E5615">
      <w:pPr>
        <w:pStyle w:val="NoSpacing"/>
        <w:ind w:left="720"/>
        <w:jc w:val="both"/>
      </w:pPr>
    </w:p>
    <w:p w14:paraId="20E20202" w14:textId="6F1D57D4" w:rsidR="007E5615" w:rsidRPr="006E20BA" w:rsidRDefault="007E5615" w:rsidP="007E5615">
      <w:pPr>
        <w:pStyle w:val="NoSpacing"/>
        <w:ind w:left="720"/>
        <w:jc w:val="both"/>
      </w:pPr>
      <w:r>
        <w:t>There is the need for every authority to have a generic email account hosted on an authority</w:t>
      </w:r>
      <w:r w:rsidR="008C0D64">
        <w:t xml:space="preserve"> owned domain.  This must end in “gov.uk”.   We will be speaking to Robert Culver for advice as he is  aware of the need to do this.</w:t>
      </w:r>
    </w:p>
    <w:p w14:paraId="452E21A2" w14:textId="77777777" w:rsidR="008C0D64" w:rsidRDefault="008C0D64" w:rsidP="00934C01">
      <w:pPr>
        <w:pStyle w:val="NoSpacing"/>
      </w:pPr>
    </w:p>
    <w:p w14:paraId="335CEB61" w14:textId="4B7E3E70" w:rsidR="00AF392C" w:rsidRDefault="00934C01" w:rsidP="00934C01">
      <w:pPr>
        <w:pStyle w:val="NoSpacing"/>
        <w:rPr>
          <w:b/>
          <w:bCs/>
          <w:u w:val="single"/>
        </w:rPr>
      </w:pPr>
      <w:r>
        <w:rPr>
          <w:b/>
          <w:bCs/>
          <w:u w:val="single"/>
        </w:rPr>
        <w:t>PRECEPT FOR 2026/2027</w:t>
      </w:r>
    </w:p>
    <w:p w14:paraId="7968FBED" w14:textId="77777777" w:rsidR="008C0D64" w:rsidRDefault="008C0D64" w:rsidP="00934C01">
      <w:pPr>
        <w:pStyle w:val="NoSpacing"/>
        <w:rPr>
          <w:b/>
          <w:bCs/>
          <w:u w:val="single"/>
        </w:rPr>
      </w:pPr>
    </w:p>
    <w:p w14:paraId="47E44FF7" w14:textId="20276BD5" w:rsidR="008C0D64" w:rsidRDefault="008C0D64" w:rsidP="00934C01">
      <w:pPr>
        <w:pStyle w:val="NoSpacing"/>
      </w:pPr>
      <w:r>
        <w:tab/>
        <w:t xml:space="preserve">The Precept was </w:t>
      </w:r>
      <w:r>
        <w:rPr>
          <w:b/>
          <w:bCs/>
        </w:rPr>
        <w:t>CIRCULATED</w:t>
      </w:r>
      <w:r>
        <w:t xml:space="preserve"> to Members present, which results in </w:t>
      </w:r>
      <w:r w:rsidR="00DA0FA3">
        <w:t xml:space="preserve">a </w:t>
      </w:r>
      <w:r>
        <w:t>Parish Council Tax of £101.</w:t>
      </w:r>
      <w:r w:rsidR="00DA0FA3">
        <w:t>3</w:t>
      </w:r>
      <w:r w:rsidR="006771BC">
        <w:t>4</w:t>
      </w:r>
      <w:r w:rsidR="00DA0FA3">
        <w:t xml:space="preserve"> for 2025/2026.  This represents a 4% increase of £3.90.</w:t>
      </w:r>
    </w:p>
    <w:p w14:paraId="267FA877" w14:textId="77777777" w:rsidR="00DA0FA3" w:rsidRDefault="00DA0FA3" w:rsidP="00934C01">
      <w:pPr>
        <w:pStyle w:val="NoSpacing"/>
      </w:pPr>
    </w:p>
    <w:p w14:paraId="50337018" w14:textId="2303DC78" w:rsidR="00DA0FA3" w:rsidRDefault="00DA0FA3" w:rsidP="00934C01">
      <w:pPr>
        <w:pStyle w:val="NoSpacing"/>
        <w:rPr>
          <w:b/>
          <w:bCs/>
        </w:rPr>
      </w:pPr>
      <w:r>
        <w:lastRenderedPageBreak/>
        <w:tab/>
        <w:t xml:space="preserve">It was </w:t>
      </w:r>
      <w:r>
        <w:rPr>
          <w:b/>
          <w:bCs/>
        </w:rPr>
        <w:t>AGREED</w:t>
      </w:r>
      <w:r>
        <w:t xml:space="preserve"> that the Precept be </w:t>
      </w:r>
      <w:r>
        <w:rPr>
          <w:b/>
          <w:bCs/>
        </w:rPr>
        <w:t>RECOMMENDED</w:t>
      </w:r>
      <w:r>
        <w:t xml:space="preserve"> to the January Full Council Meeting for </w:t>
      </w:r>
      <w:r>
        <w:rPr>
          <w:b/>
          <w:bCs/>
        </w:rPr>
        <w:t>ADOPTION.</w:t>
      </w:r>
    </w:p>
    <w:p w14:paraId="03C1983E" w14:textId="77777777" w:rsidR="00DA0FA3" w:rsidRDefault="00DA0FA3" w:rsidP="00934C01">
      <w:pPr>
        <w:pStyle w:val="NoSpacing"/>
        <w:rPr>
          <w:b/>
          <w:bCs/>
        </w:rPr>
      </w:pPr>
    </w:p>
    <w:p w14:paraId="7DFC2F69" w14:textId="77777777" w:rsidR="00DA0FA3" w:rsidRPr="00DA0FA3" w:rsidRDefault="00DA0FA3" w:rsidP="00934C01">
      <w:pPr>
        <w:pStyle w:val="NoSpacing"/>
        <w:rPr>
          <w:b/>
          <w:bCs/>
        </w:rPr>
      </w:pPr>
    </w:p>
    <w:p w14:paraId="3BCF9362" w14:textId="5E4B36B2" w:rsidR="007B4C57" w:rsidRDefault="007B4C57" w:rsidP="00D77E0D">
      <w:pPr>
        <w:pStyle w:val="NoSpacing"/>
        <w:rPr>
          <w:b/>
          <w:bCs/>
          <w:u w:val="single"/>
        </w:rPr>
      </w:pPr>
      <w:r>
        <w:rPr>
          <w:b/>
          <w:bCs/>
          <w:u w:val="single"/>
        </w:rPr>
        <w:t>STAFF MATTERS</w:t>
      </w:r>
    </w:p>
    <w:p w14:paraId="7C842642" w14:textId="77777777" w:rsidR="007B4C57" w:rsidRDefault="007B4C57" w:rsidP="00A71BFB">
      <w:pPr>
        <w:pStyle w:val="NoSpacing"/>
        <w:ind w:left="720" w:hanging="720"/>
        <w:rPr>
          <w:b/>
          <w:bCs/>
          <w:u w:val="single"/>
        </w:rPr>
      </w:pPr>
    </w:p>
    <w:p w14:paraId="1BA3BFDC" w14:textId="067E40D4" w:rsidR="00F45E36" w:rsidRDefault="00934C01" w:rsidP="00F45E36">
      <w:pPr>
        <w:pStyle w:val="NoSpacing"/>
        <w:rPr>
          <w:b/>
          <w:bCs/>
          <w:u w:val="single"/>
        </w:rPr>
      </w:pPr>
      <w:r>
        <w:t>(i)</w:t>
      </w:r>
      <w:r>
        <w:tab/>
      </w:r>
      <w:r w:rsidR="00F45E36" w:rsidRPr="00F45E36">
        <w:rPr>
          <w:b/>
          <w:bCs/>
          <w:u w:val="single"/>
        </w:rPr>
        <w:t>Christmas/New Year Holiday</w:t>
      </w:r>
    </w:p>
    <w:p w14:paraId="2509CDD5" w14:textId="77777777" w:rsidR="00DA0FA3" w:rsidRDefault="00DA0FA3" w:rsidP="00F45E36">
      <w:pPr>
        <w:pStyle w:val="NoSpacing"/>
        <w:rPr>
          <w:b/>
          <w:bCs/>
          <w:u w:val="single"/>
        </w:rPr>
      </w:pPr>
    </w:p>
    <w:p w14:paraId="7278B9B0" w14:textId="29C9393A" w:rsidR="0043674A" w:rsidRPr="00E623D7" w:rsidRDefault="00DA0FA3" w:rsidP="00E623D7">
      <w:pPr>
        <w:pStyle w:val="NoSpacing"/>
        <w:ind w:left="720"/>
        <w:jc w:val="both"/>
      </w:pPr>
      <w:r>
        <w:t xml:space="preserve">It was </w:t>
      </w:r>
      <w:r>
        <w:rPr>
          <w:b/>
          <w:bCs/>
        </w:rPr>
        <w:t xml:space="preserve">AGREED </w:t>
      </w:r>
      <w:r>
        <w:t>that Staff Holidays be from Wednesday, 24</w:t>
      </w:r>
      <w:r w:rsidRPr="00DA0FA3">
        <w:rPr>
          <w:vertAlign w:val="superscript"/>
        </w:rPr>
        <w:t>th</w:t>
      </w:r>
      <w:r>
        <w:t xml:space="preserve"> December 2025 returning on Monday, 5</w:t>
      </w:r>
      <w:r w:rsidRPr="00DA0FA3">
        <w:rPr>
          <w:vertAlign w:val="superscript"/>
        </w:rPr>
        <w:t>th</w:t>
      </w:r>
      <w:r>
        <w:t xml:space="preserve"> January 2026.  This includes Village Hall Staff although there are bookings in the halls on New Years Eve which will be dealt with.</w:t>
      </w:r>
    </w:p>
    <w:p w14:paraId="6167F21D" w14:textId="77777777" w:rsidR="007B4C57" w:rsidRDefault="007B4C57" w:rsidP="0043674A">
      <w:pPr>
        <w:pStyle w:val="NoSpacing"/>
      </w:pPr>
    </w:p>
    <w:p w14:paraId="45802FDD" w14:textId="1285B025" w:rsidR="007B4C57" w:rsidRDefault="007B4C57" w:rsidP="0043674A">
      <w:pPr>
        <w:pStyle w:val="NoSpacing"/>
      </w:pPr>
      <w:r>
        <w:rPr>
          <w:b/>
          <w:bCs/>
          <w:u w:val="single"/>
        </w:rPr>
        <w:t>DATE OF NEXT MEETING:</w:t>
      </w:r>
      <w:r>
        <w:tab/>
        <w:t xml:space="preserve">Monday, </w:t>
      </w:r>
      <w:r w:rsidR="005D47E8">
        <w:t>26</w:t>
      </w:r>
      <w:r w:rsidR="005D47E8" w:rsidRPr="005D47E8">
        <w:rPr>
          <w:vertAlign w:val="superscript"/>
        </w:rPr>
        <w:t>th</w:t>
      </w:r>
      <w:r w:rsidR="005D47E8">
        <w:t xml:space="preserve"> January 202</w:t>
      </w:r>
      <w:r w:rsidR="00DA0FA3">
        <w:t>6</w:t>
      </w:r>
    </w:p>
    <w:p w14:paraId="158915A2" w14:textId="77777777" w:rsidR="007B4C57" w:rsidRDefault="007B4C57" w:rsidP="00A71BFB">
      <w:pPr>
        <w:pStyle w:val="NoSpacing"/>
        <w:ind w:left="720" w:hanging="720"/>
      </w:pPr>
    </w:p>
    <w:p w14:paraId="3FF71276" w14:textId="1987445E" w:rsidR="007B4C57" w:rsidRDefault="007B4C57" w:rsidP="00A71BFB">
      <w:pPr>
        <w:pStyle w:val="NoSpacing"/>
        <w:ind w:left="720" w:hanging="720"/>
        <w:rPr>
          <w:b/>
          <w:bCs/>
          <w:u w:val="single"/>
        </w:rPr>
      </w:pPr>
      <w:r>
        <w:rPr>
          <w:b/>
          <w:bCs/>
          <w:u w:val="single"/>
        </w:rPr>
        <w:t>CLOSURE</w:t>
      </w:r>
    </w:p>
    <w:p w14:paraId="34A3B6C4" w14:textId="77777777" w:rsidR="00DA0FA3" w:rsidRDefault="00DA0FA3" w:rsidP="00A71BFB">
      <w:pPr>
        <w:pStyle w:val="NoSpacing"/>
        <w:ind w:left="720" w:hanging="720"/>
        <w:rPr>
          <w:b/>
          <w:bCs/>
          <w:u w:val="single"/>
        </w:rPr>
      </w:pPr>
    </w:p>
    <w:p w14:paraId="3A69CB2B" w14:textId="11FF494E" w:rsidR="00DA0FA3" w:rsidRDefault="00DA0FA3" w:rsidP="00A71BFB">
      <w:pPr>
        <w:pStyle w:val="NoSpacing"/>
        <w:ind w:left="720" w:hanging="720"/>
      </w:pPr>
      <w:r>
        <w:tab/>
        <w:t>The Chairman declared the Meeting closed at 8.05p.m.</w:t>
      </w:r>
    </w:p>
    <w:p w14:paraId="21A235A9" w14:textId="77777777" w:rsidR="00DA0FA3" w:rsidRDefault="00DA0FA3" w:rsidP="00A71BFB">
      <w:pPr>
        <w:pStyle w:val="NoSpacing"/>
        <w:ind w:left="720" w:hanging="720"/>
      </w:pPr>
    </w:p>
    <w:p w14:paraId="54FF7DE9" w14:textId="77777777" w:rsidR="00DA0FA3" w:rsidRDefault="00DA0FA3" w:rsidP="00A71BFB">
      <w:pPr>
        <w:pStyle w:val="NoSpacing"/>
        <w:ind w:left="720" w:hanging="720"/>
      </w:pPr>
    </w:p>
    <w:p w14:paraId="33200C73" w14:textId="77777777" w:rsidR="00DA0FA3" w:rsidRDefault="00DA0FA3" w:rsidP="00A71BFB">
      <w:pPr>
        <w:pStyle w:val="NoSpacing"/>
        <w:ind w:left="720" w:hanging="720"/>
      </w:pPr>
    </w:p>
    <w:p w14:paraId="2D1BAD3C" w14:textId="77777777" w:rsidR="00DA0FA3" w:rsidRDefault="00DA0FA3" w:rsidP="00A71BFB">
      <w:pPr>
        <w:pStyle w:val="NoSpacing"/>
        <w:ind w:left="720" w:hanging="720"/>
      </w:pPr>
    </w:p>
    <w:p w14:paraId="1C32F1BC" w14:textId="77777777" w:rsidR="00DA0FA3" w:rsidRDefault="00DA0FA3" w:rsidP="00A71BFB">
      <w:pPr>
        <w:pStyle w:val="NoSpacing"/>
        <w:ind w:left="720" w:hanging="720"/>
      </w:pPr>
    </w:p>
    <w:p w14:paraId="1B0F2253" w14:textId="47F8BCB1" w:rsidR="00DA0FA3" w:rsidRDefault="00DA0FA3" w:rsidP="00A71BFB">
      <w:pPr>
        <w:pStyle w:val="NoSpacing"/>
        <w:ind w:left="720" w:hanging="720"/>
      </w:pPr>
      <w:r>
        <w:tab/>
      </w:r>
      <w:r>
        <w:tab/>
      </w:r>
      <w:r>
        <w:tab/>
      </w:r>
      <w:r>
        <w:tab/>
      </w:r>
      <w:r>
        <w:tab/>
      </w:r>
      <w:r>
        <w:tab/>
      </w:r>
      <w:r>
        <w:tab/>
      </w:r>
      <w:r>
        <w:tab/>
        <w:t>Chairman</w:t>
      </w:r>
    </w:p>
    <w:p w14:paraId="3972B5DB" w14:textId="2E76D5F6" w:rsidR="00DA0FA3" w:rsidRPr="00DA0FA3" w:rsidRDefault="00DA0FA3" w:rsidP="00A71BFB">
      <w:pPr>
        <w:pStyle w:val="NoSpacing"/>
        <w:ind w:left="720" w:hanging="720"/>
      </w:pPr>
      <w:r>
        <w:tab/>
      </w:r>
      <w:r>
        <w:tab/>
      </w:r>
      <w:r>
        <w:tab/>
      </w:r>
      <w:r>
        <w:tab/>
      </w:r>
      <w:r>
        <w:tab/>
      </w:r>
      <w:r>
        <w:tab/>
      </w:r>
      <w:r>
        <w:tab/>
      </w:r>
      <w:r>
        <w:tab/>
        <w:t>26</w:t>
      </w:r>
      <w:r w:rsidRPr="00DA0FA3">
        <w:rPr>
          <w:vertAlign w:val="superscript"/>
        </w:rPr>
        <w:t>th</w:t>
      </w:r>
      <w:r>
        <w:t xml:space="preserve"> January 2026</w:t>
      </w:r>
    </w:p>
    <w:p w14:paraId="7331E6E7" w14:textId="77777777" w:rsidR="0043674A" w:rsidRPr="00AB3336" w:rsidRDefault="0043674A" w:rsidP="00A71BFB">
      <w:pPr>
        <w:pStyle w:val="NoSpacing"/>
        <w:ind w:left="720" w:hanging="720"/>
      </w:pPr>
    </w:p>
    <w:p w14:paraId="51168D5E" w14:textId="77777777" w:rsidR="007B4C57" w:rsidRDefault="007B4C57" w:rsidP="00A71BFB">
      <w:pPr>
        <w:pStyle w:val="NoSpacing"/>
        <w:ind w:left="720" w:hanging="720"/>
      </w:pPr>
    </w:p>
    <w:p w14:paraId="42349C82" w14:textId="77777777" w:rsidR="007B4C57" w:rsidRPr="007B4C57" w:rsidRDefault="007B4C57" w:rsidP="00A71BFB">
      <w:pPr>
        <w:pStyle w:val="NoSpacing"/>
        <w:ind w:left="720" w:hanging="720"/>
      </w:pPr>
    </w:p>
    <w:p w14:paraId="48A43D83" w14:textId="77777777" w:rsidR="00A71BFB" w:rsidRDefault="00A71BFB" w:rsidP="00A71BFB">
      <w:pPr>
        <w:pStyle w:val="NoSpacing"/>
        <w:ind w:left="720" w:hanging="720"/>
      </w:pPr>
    </w:p>
    <w:p w14:paraId="137C94E8" w14:textId="3653F6E3" w:rsidR="00A71BFB" w:rsidRPr="00A71BFB" w:rsidRDefault="00A71BFB" w:rsidP="00A71BFB">
      <w:pPr>
        <w:pStyle w:val="NoSpacing"/>
        <w:ind w:left="720" w:hanging="720"/>
        <w:rPr>
          <w:b/>
          <w:bCs/>
          <w:u w:val="single"/>
        </w:rPr>
      </w:pPr>
    </w:p>
    <w:sectPr w:rsidR="00A71BFB" w:rsidRPr="00A71BF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9068" w14:textId="77777777" w:rsidR="007942FF" w:rsidRDefault="007942FF" w:rsidP="00306533">
      <w:pPr>
        <w:spacing w:after="0" w:line="240" w:lineRule="auto"/>
      </w:pPr>
      <w:r>
        <w:separator/>
      </w:r>
    </w:p>
  </w:endnote>
  <w:endnote w:type="continuationSeparator" w:id="0">
    <w:p w14:paraId="01A3DEE2" w14:textId="77777777" w:rsidR="007942FF" w:rsidRDefault="007942FF" w:rsidP="0030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E48C" w14:textId="77777777" w:rsidR="00306533" w:rsidRDefault="00306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803526"/>
      <w:docPartObj>
        <w:docPartGallery w:val="Page Numbers (Bottom of Page)"/>
        <w:docPartUnique/>
      </w:docPartObj>
    </w:sdtPr>
    <w:sdtEndPr>
      <w:rPr>
        <w:noProof/>
      </w:rPr>
    </w:sdtEndPr>
    <w:sdtContent>
      <w:p w14:paraId="71E2490C" w14:textId="3DD6AE11" w:rsidR="00306533" w:rsidRDefault="00306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5BB92C" w14:textId="77777777" w:rsidR="00306533" w:rsidRDefault="00306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0D98" w14:textId="77777777" w:rsidR="00306533" w:rsidRDefault="00306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5139" w14:textId="77777777" w:rsidR="007942FF" w:rsidRDefault="007942FF" w:rsidP="00306533">
      <w:pPr>
        <w:spacing w:after="0" w:line="240" w:lineRule="auto"/>
      </w:pPr>
      <w:r>
        <w:separator/>
      </w:r>
    </w:p>
  </w:footnote>
  <w:footnote w:type="continuationSeparator" w:id="0">
    <w:p w14:paraId="46F80E6D" w14:textId="77777777" w:rsidR="007942FF" w:rsidRDefault="007942FF" w:rsidP="00306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84D1" w14:textId="77777777" w:rsidR="00306533" w:rsidRDefault="00306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17A0" w14:textId="77777777" w:rsidR="00306533" w:rsidRDefault="00306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ADB6" w14:textId="77777777" w:rsidR="00306533" w:rsidRDefault="00306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6558B"/>
    <w:multiLevelType w:val="hybridMultilevel"/>
    <w:tmpl w:val="ACEE9B66"/>
    <w:lvl w:ilvl="0" w:tplc="AD562820">
      <w:start w:val="1"/>
      <w:numFmt w:val="lowerRoman"/>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FE2168"/>
    <w:multiLevelType w:val="hybridMultilevel"/>
    <w:tmpl w:val="F8161A54"/>
    <w:lvl w:ilvl="0" w:tplc="2418F6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D0E4A4D"/>
    <w:multiLevelType w:val="hybridMultilevel"/>
    <w:tmpl w:val="FD009FBC"/>
    <w:lvl w:ilvl="0" w:tplc="B8F66436">
      <w:start w:val="1"/>
      <w:numFmt w:val="lowerRoman"/>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3A22883"/>
    <w:multiLevelType w:val="hybridMultilevel"/>
    <w:tmpl w:val="97D6867A"/>
    <w:lvl w:ilvl="0" w:tplc="54CA22F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8C47682"/>
    <w:multiLevelType w:val="hybridMultilevel"/>
    <w:tmpl w:val="241E0F18"/>
    <w:lvl w:ilvl="0" w:tplc="95A66C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C6A3D36"/>
    <w:multiLevelType w:val="hybridMultilevel"/>
    <w:tmpl w:val="68EA37EE"/>
    <w:lvl w:ilvl="0" w:tplc="99A6017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02037803">
    <w:abstractNumId w:val="2"/>
  </w:num>
  <w:num w:numId="2" w16cid:durableId="1626886459">
    <w:abstractNumId w:val="1"/>
  </w:num>
  <w:num w:numId="3" w16cid:durableId="1543520905">
    <w:abstractNumId w:val="5"/>
  </w:num>
  <w:num w:numId="4" w16cid:durableId="1375235074">
    <w:abstractNumId w:val="4"/>
  </w:num>
  <w:num w:numId="5" w16cid:durableId="782919718">
    <w:abstractNumId w:val="0"/>
  </w:num>
  <w:num w:numId="6" w16cid:durableId="1429278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FB"/>
    <w:rsid w:val="00013284"/>
    <w:rsid w:val="00040715"/>
    <w:rsid w:val="001155B3"/>
    <w:rsid w:val="00143A57"/>
    <w:rsid w:val="00145F95"/>
    <w:rsid w:val="001A7EDD"/>
    <w:rsid w:val="00211D0D"/>
    <w:rsid w:val="00280AD4"/>
    <w:rsid w:val="002D5E31"/>
    <w:rsid w:val="00305ECA"/>
    <w:rsid w:val="00306533"/>
    <w:rsid w:val="003522A4"/>
    <w:rsid w:val="003676E3"/>
    <w:rsid w:val="003A05C9"/>
    <w:rsid w:val="00414AB2"/>
    <w:rsid w:val="0043674A"/>
    <w:rsid w:val="00461A54"/>
    <w:rsid w:val="00462041"/>
    <w:rsid w:val="0055205B"/>
    <w:rsid w:val="005753A8"/>
    <w:rsid w:val="00591DCC"/>
    <w:rsid w:val="005D47E8"/>
    <w:rsid w:val="00663B02"/>
    <w:rsid w:val="006771BC"/>
    <w:rsid w:val="006C0181"/>
    <w:rsid w:val="006D716B"/>
    <w:rsid w:val="006E20BA"/>
    <w:rsid w:val="006E5B10"/>
    <w:rsid w:val="00706B79"/>
    <w:rsid w:val="00721FC7"/>
    <w:rsid w:val="007942FF"/>
    <w:rsid w:val="007B4C57"/>
    <w:rsid w:val="007E5615"/>
    <w:rsid w:val="007E5D71"/>
    <w:rsid w:val="00827BC0"/>
    <w:rsid w:val="0084090B"/>
    <w:rsid w:val="00863FB2"/>
    <w:rsid w:val="0087639C"/>
    <w:rsid w:val="008A1ABC"/>
    <w:rsid w:val="008C0D64"/>
    <w:rsid w:val="00934C01"/>
    <w:rsid w:val="00952FDA"/>
    <w:rsid w:val="009628EB"/>
    <w:rsid w:val="0096358E"/>
    <w:rsid w:val="009C19BB"/>
    <w:rsid w:val="00A05EAC"/>
    <w:rsid w:val="00A71BFB"/>
    <w:rsid w:val="00A72250"/>
    <w:rsid w:val="00AB3336"/>
    <w:rsid w:val="00AF392C"/>
    <w:rsid w:val="00B21354"/>
    <w:rsid w:val="00B520CC"/>
    <w:rsid w:val="00B549AF"/>
    <w:rsid w:val="00C00089"/>
    <w:rsid w:val="00C0151F"/>
    <w:rsid w:val="00C44804"/>
    <w:rsid w:val="00C840BA"/>
    <w:rsid w:val="00C87696"/>
    <w:rsid w:val="00CA608F"/>
    <w:rsid w:val="00CB61BF"/>
    <w:rsid w:val="00D21770"/>
    <w:rsid w:val="00D77E0D"/>
    <w:rsid w:val="00D92C2C"/>
    <w:rsid w:val="00DA0FA3"/>
    <w:rsid w:val="00DB3E47"/>
    <w:rsid w:val="00DF3D47"/>
    <w:rsid w:val="00E053F1"/>
    <w:rsid w:val="00E175DB"/>
    <w:rsid w:val="00E536F9"/>
    <w:rsid w:val="00E623D7"/>
    <w:rsid w:val="00F155B2"/>
    <w:rsid w:val="00F1692A"/>
    <w:rsid w:val="00F45E36"/>
    <w:rsid w:val="00F72574"/>
    <w:rsid w:val="00F9726B"/>
    <w:rsid w:val="00FA74AF"/>
    <w:rsid w:val="00FD0E18"/>
    <w:rsid w:val="00FE21E5"/>
    <w:rsid w:val="00FE3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93FE"/>
  <w15:chartTrackingRefBased/>
  <w15:docId w15:val="{B20C14E5-9677-4B8E-A36C-2D15F7E4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BFB"/>
    <w:rPr>
      <w:rFonts w:eastAsiaTheme="majorEastAsia" w:cstheme="majorBidi"/>
      <w:color w:val="272727" w:themeColor="text1" w:themeTint="D8"/>
    </w:rPr>
  </w:style>
  <w:style w:type="paragraph" w:styleId="Title">
    <w:name w:val="Title"/>
    <w:basedOn w:val="Normal"/>
    <w:next w:val="Normal"/>
    <w:link w:val="TitleChar"/>
    <w:uiPriority w:val="10"/>
    <w:qFormat/>
    <w:rsid w:val="00A71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BFB"/>
    <w:pPr>
      <w:spacing w:before="160"/>
      <w:jc w:val="center"/>
    </w:pPr>
    <w:rPr>
      <w:i/>
      <w:iCs/>
      <w:color w:val="404040" w:themeColor="text1" w:themeTint="BF"/>
    </w:rPr>
  </w:style>
  <w:style w:type="character" w:customStyle="1" w:styleId="QuoteChar">
    <w:name w:val="Quote Char"/>
    <w:basedOn w:val="DefaultParagraphFont"/>
    <w:link w:val="Quote"/>
    <w:uiPriority w:val="29"/>
    <w:rsid w:val="00A71BFB"/>
    <w:rPr>
      <w:i/>
      <w:iCs/>
      <w:color w:val="404040" w:themeColor="text1" w:themeTint="BF"/>
    </w:rPr>
  </w:style>
  <w:style w:type="paragraph" w:styleId="ListParagraph">
    <w:name w:val="List Paragraph"/>
    <w:basedOn w:val="Normal"/>
    <w:uiPriority w:val="34"/>
    <w:qFormat/>
    <w:rsid w:val="00A71BFB"/>
    <w:pPr>
      <w:ind w:left="720"/>
      <w:contextualSpacing/>
    </w:pPr>
  </w:style>
  <w:style w:type="character" w:styleId="IntenseEmphasis">
    <w:name w:val="Intense Emphasis"/>
    <w:basedOn w:val="DefaultParagraphFont"/>
    <w:uiPriority w:val="21"/>
    <w:qFormat/>
    <w:rsid w:val="00A71BFB"/>
    <w:rPr>
      <w:i/>
      <w:iCs/>
      <w:color w:val="0F4761" w:themeColor="accent1" w:themeShade="BF"/>
    </w:rPr>
  </w:style>
  <w:style w:type="paragraph" w:styleId="IntenseQuote">
    <w:name w:val="Intense Quote"/>
    <w:basedOn w:val="Normal"/>
    <w:next w:val="Normal"/>
    <w:link w:val="IntenseQuoteChar"/>
    <w:uiPriority w:val="30"/>
    <w:qFormat/>
    <w:rsid w:val="00A71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BFB"/>
    <w:rPr>
      <w:i/>
      <w:iCs/>
      <w:color w:val="0F4761" w:themeColor="accent1" w:themeShade="BF"/>
    </w:rPr>
  </w:style>
  <w:style w:type="character" w:styleId="IntenseReference">
    <w:name w:val="Intense Reference"/>
    <w:basedOn w:val="DefaultParagraphFont"/>
    <w:uiPriority w:val="32"/>
    <w:qFormat/>
    <w:rsid w:val="00A71BFB"/>
    <w:rPr>
      <w:b/>
      <w:bCs/>
      <w:smallCaps/>
      <w:color w:val="0F4761" w:themeColor="accent1" w:themeShade="BF"/>
      <w:spacing w:val="5"/>
    </w:rPr>
  </w:style>
  <w:style w:type="paragraph" w:styleId="NoSpacing">
    <w:name w:val="No Spacing"/>
    <w:uiPriority w:val="1"/>
    <w:qFormat/>
    <w:rsid w:val="00A71BFB"/>
    <w:pPr>
      <w:spacing w:after="0" w:line="240" w:lineRule="auto"/>
    </w:pPr>
  </w:style>
  <w:style w:type="paragraph" w:styleId="Header">
    <w:name w:val="header"/>
    <w:basedOn w:val="Normal"/>
    <w:link w:val="HeaderChar"/>
    <w:uiPriority w:val="99"/>
    <w:unhideWhenUsed/>
    <w:rsid w:val="00306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533"/>
  </w:style>
  <w:style w:type="paragraph" w:styleId="Footer">
    <w:name w:val="footer"/>
    <w:basedOn w:val="Normal"/>
    <w:link w:val="FooterChar"/>
    <w:uiPriority w:val="99"/>
    <w:unhideWhenUsed/>
    <w:rsid w:val="00306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Severn</dc:creator>
  <cp:keywords/>
  <dc:description/>
  <cp:lastModifiedBy>Valerie Severn</cp:lastModifiedBy>
  <cp:revision>9</cp:revision>
  <cp:lastPrinted>2024-12-11T13:12:00Z</cp:lastPrinted>
  <dcterms:created xsi:type="dcterms:W3CDTF">2025-12-18T10:39:00Z</dcterms:created>
  <dcterms:modified xsi:type="dcterms:W3CDTF">2026-01-09T10:33:00Z</dcterms:modified>
</cp:coreProperties>
</file>